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reklamaci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Polský-nábytek.cz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Polsk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ý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n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bytek s.r.o.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Bohuslava Martin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ů 1885/2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, 741 01 Nový Ji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ín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Č: 19579730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+420 606 900 940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vad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ízení 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